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4C2" w:rsidRPr="0040067A" w:rsidRDefault="008E541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012FAE0" wp14:editId="632F417C">
            <wp:extent cx="6479351" cy="973567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3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1B48C68" wp14:editId="767B4061">
            <wp:extent cx="6481483" cy="9789458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8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67A" w:rsidRPr="0040067A">
        <w:rPr>
          <w:lang w:val="ru-RU"/>
        </w:rPr>
        <w:br w:type="page"/>
      </w:r>
    </w:p>
    <w:p w:rsidR="008874C2" w:rsidRDefault="008874C2" w:rsidP="008E5412">
      <w:pPr>
        <w:ind w:hanging="426"/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2"/>
        <w:gridCol w:w="4793"/>
        <w:gridCol w:w="971"/>
      </w:tblGrid>
      <w:tr w:rsidR="008874C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874C2" w:rsidRPr="00C3480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«Бухгалтерский учет и анализ» 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подготовки.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основных бухгалтерских понятий, структуры налоговой службы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и методов экономиче</w:t>
            </w:r>
            <w:r w:rsidR="00414A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кого анализа;</w:t>
            </w:r>
          </w:p>
        </w:tc>
      </w:tr>
      <w:tr w:rsidR="008874C2" w:rsidRPr="00C348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об организации бухгалтерской службы в различных сферах деятельности и применение их на практике.</w:t>
            </w:r>
          </w:p>
        </w:tc>
      </w:tr>
      <w:tr w:rsidR="008874C2" w:rsidRPr="00C34803">
        <w:trPr>
          <w:trHeight w:hRule="exact" w:val="277"/>
        </w:trPr>
        <w:tc>
          <w:tcPr>
            <w:tcW w:w="76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874C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874C2" w:rsidRPr="00C3480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 при изучении дисциплин: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8874C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8874C2" w:rsidRPr="00C348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Финансовые, страховые и бухгалтерские программные продукты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874C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874C2">
        <w:trPr>
          <w:trHeight w:hRule="exact" w:val="277"/>
        </w:trPr>
        <w:tc>
          <w:tcPr>
            <w:tcW w:w="766" w:type="dxa"/>
          </w:tcPr>
          <w:p w:rsidR="008874C2" w:rsidRDefault="008874C2"/>
        </w:tc>
        <w:tc>
          <w:tcPr>
            <w:tcW w:w="511" w:type="dxa"/>
          </w:tcPr>
          <w:p w:rsidR="008874C2" w:rsidRDefault="008874C2"/>
        </w:tc>
        <w:tc>
          <w:tcPr>
            <w:tcW w:w="1560" w:type="dxa"/>
          </w:tcPr>
          <w:p w:rsidR="008874C2" w:rsidRDefault="008874C2"/>
        </w:tc>
        <w:tc>
          <w:tcPr>
            <w:tcW w:w="1844" w:type="dxa"/>
          </w:tcPr>
          <w:p w:rsidR="008874C2" w:rsidRDefault="008874C2"/>
        </w:tc>
        <w:tc>
          <w:tcPr>
            <w:tcW w:w="5104" w:type="dxa"/>
          </w:tcPr>
          <w:p w:rsidR="008874C2" w:rsidRDefault="008874C2"/>
        </w:tc>
        <w:tc>
          <w:tcPr>
            <w:tcW w:w="993" w:type="dxa"/>
          </w:tcPr>
          <w:p w:rsidR="008874C2" w:rsidRDefault="008874C2"/>
        </w:tc>
      </w:tr>
      <w:tr w:rsidR="008874C2" w:rsidRPr="00C3480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74C2" w:rsidRPr="00C3480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как использовать основы экономических знаний в различных сферах деятельности в полной мере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как использовать основы экономических знаний в различных сферах деятельности частично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как использовать основы экономических знаний в различных сферах деятельности фрагментарно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основы экономические знания в различных сферах деятельности полностью</w:t>
            </w:r>
          </w:p>
        </w:tc>
      </w:tr>
      <w:tr w:rsidR="008874C2" w:rsidRPr="00C348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основы экономические знания в различных сферах деятельности применительно к стандартным задачам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основы экономические знания в различных сферах деятельности фрагментарно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использования основ экономических знаний в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r w:rsidR="008264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аличных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сферах практической деятельности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 w:rsidP="008264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основ экономических знаний применительн</w:t>
            </w:r>
            <w:r w:rsidR="008264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типовым задачам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 использования основ экономических знаний в различных сферах на элементарном уровне</w:t>
            </w:r>
          </w:p>
        </w:tc>
      </w:tr>
      <w:tr w:rsidR="008874C2" w:rsidRPr="00C34803">
        <w:trPr>
          <w:trHeight w:hRule="exact" w:val="138"/>
        </w:trPr>
        <w:tc>
          <w:tcPr>
            <w:tcW w:w="76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видов анализа и их применение на практике;</w:t>
            </w:r>
          </w:p>
        </w:tc>
      </w:tr>
      <w:tr w:rsidR="008874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874C2" w:rsidRDefault="004006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3"/>
        <w:gridCol w:w="2927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8874C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1135" w:type="dxa"/>
          </w:tcPr>
          <w:p w:rsidR="008874C2" w:rsidRDefault="008874C2"/>
        </w:tc>
        <w:tc>
          <w:tcPr>
            <w:tcW w:w="1277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426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874C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 формирования достоверной информации и финансовой отчетности;</w:t>
            </w:r>
          </w:p>
        </w:tc>
      </w:tr>
      <w:tr w:rsidR="008874C2" w:rsidRPr="00C3480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 применения полученных знаний на практике финансовой работы;</w:t>
            </w:r>
          </w:p>
        </w:tc>
      </w:tr>
      <w:tr w:rsidR="008874C2" w:rsidRPr="00C34803">
        <w:trPr>
          <w:trHeight w:hRule="exact" w:val="138"/>
        </w:trPr>
        <w:tc>
          <w:tcPr>
            <w:tcW w:w="76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87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 w:rsidRPr="00C3480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 законодательства и положения по бухгалтерскому учету</w:t>
            </w:r>
          </w:p>
        </w:tc>
      </w:tr>
      <w:tr w:rsidR="00887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освоить практику ведения учета на предприятиях различных форм собственности;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реализовывать методы анализа в разработке планов предприятия и принятии управленческих решений;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мероприятия по рационализации управленческого учета.</w:t>
            </w:r>
          </w:p>
        </w:tc>
      </w:tr>
      <w:tr w:rsidR="00887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методы формирования достоверной информации и финансовой отчетности;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навыки применения полученных знаний на практике финансовой работы;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 анализа в разработке планов предприятия и принятии управленческих решений;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разрабатывать мероприятия по рационализации управленческого учета.</w:t>
            </w:r>
          </w:p>
        </w:tc>
      </w:tr>
      <w:tr w:rsidR="008874C2" w:rsidRPr="00C34803">
        <w:trPr>
          <w:trHeight w:hRule="exact" w:val="277"/>
        </w:trPr>
        <w:tc>
          <w:tcPr>
            <w:tcW w:w="76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874C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874C2" w:rsidRPr="00C3480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бухгалтерского учета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баланс, анализ статей баланса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Документооборот хозяйственных операций на предприятии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Счета бухгалтерского учета, их взаимосвязь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Бухгалтерские проводки. План счетов.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Учетные регистры. Формы бухгалтерского учета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Учетные регистры. Формы бухгалтерского учета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начисления амортизации основных средств и НМА.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</w:tbl>
    <w:p w:rsidR="008874C2" w:rsidRDefault="004006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38"/>
        <w:gridCol w:w="118"/>
        <w:gridCol w:w="807"/>
        <w:gridCol w:w="678"/>
        <w:gridCol w:w="1085"/>
        <w:gridCol w:w="1207"/>
        <w:gridCol w:w="668"/>
        <w:gridCol w:w="385"/>
        <w:gridCol w:w="941"/>
      </w:tblGrid>
      <w:tr w:rsidR="008874C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1135" w:type="dxa"/>
          </w:tcPr>
          <w:p w:rsidR="008874C2" w:rsidRDefault="008874C2"/>
        </w:tc>
        <w:tc>
          <w:tcPr>
            <w:tcW w:w="1277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426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оборотных активов предприятия.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денежных средств предприятия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МПЗ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Учет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внеоборотных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предприятия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расчетов с персоналом по оплате труда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бюджетом и внебюджетными фондами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предприятия. Бухгалтерская отчетность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прибылей и убытков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предприятия. Бухгалтерская отчетность.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 w:rsidRPr="00C3480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Экономический анализ финансово-хозяйственной деятельности предприятия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комплексного экономического анализа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анализа и их роль в деятельности организации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финансового состояния организации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состояния и использования основных средств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объемов производства и продаж продукции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затрат на производство и продаж продукции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</w:tbl>
    <w:p w:rsidR="008874C2" w:rsidRDefault="004006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"/>
        <w:gridCol w:w="3374"/>
        <w:gridCol w:w="134"/>
        <w:gridCol w:w="801"/>
        <w:gridCol w:w="684"/>
        <w:gridCol w:w="1093"/>
        <w:gridCol w:w="1217"/>
        <w:gridCol w:w="675"/>
        <w:gridCol w:w="390"/>
        <w:gridCol w:w="949"/>
      </w:tblGrid>
      <w:tr w:rsidR="008874C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1135" w:type="dxa"/>
          </w:tcPr>
          <w:p w:rsidR="008874C2" w:rsidRDefault="008874C2"/>
        </w:tc>
        <w:tc>
          <w:tcPr>
            <w:tcW w:w="1277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426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безубыточности и финансовой прочности /</w:t>
            </w:r>
            <w:proofErr w:type="spellStart"/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финансового состояния организации /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 w:rsidTr="003C39EF">
        <w:trPr>
          <w:trHeight w:hRule="exact" w:val="26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4848FF" w:rsidTr="003C39EF">
        <w:trPr>
          <w:trHeight w:hRule="exact" w:val="34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Default="00484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Pr="004848FF" w:rsidRDefault="004848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Pr="004848FF" w:rsidRDefault="00484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Pr="004848FF" w:rsidRDefault="00484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Default="004848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Default="00484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Default="004848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48FF" w:rsidRDefault="004848FF"/>
        </w:tc>
      </w:tr>
      <w:tr w:rsidR="008874C2">
        <w:trPr>
          <w:trHeight w:hRule="exact" w:val="277"/>
        </w:trPr>
        <w:tc>
          <w:tcPr>
            <w:tcW w:w="993" w:type="dxa"/>
          </w:tcPr>
          <w:p w:rsidR="008874C2" w:rsidRDefault="008874C2"/>
        </w:tc>
        <w:tc>
          <w:tcPr>
            <w:tcW w:w="3545" w:type="dxa"/>
          </w:tcPr>
          <w:p w:rsidR="008874C2" w:rsidRDefault="008874C2"/>
        </w:tc>
        <w:tc>
          <w:tcPr>
            <w:tcW w:w="143" w:type="dxa"/>
          </w:tcPr>
          <w:p w:rsidR="008874C2" w:rsidRDefault="008874C2"/>
        </w:tc>
        <w:tc>
          <w:tcPr>
            <w:tcW w:w="851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1135" w:type="dxa"/>
          </w:tcPr>
          <w:p w:rsidR="008874C2" w:rsidRDefault="008874C2"/>
        </w:tc>
        <w:tc>
          <w:tcPr>
            <w:tcW w:w="1277" w:type="dxa"/>
          </w:tcPr>
          <w:p w:rsidR="008874C2" w:rsidRDefault="008874C2"/>
        </w:tc>
        <w:tc>
          <w:tcPr>
            <w:tcW w:w="710" w:type="dxa"/>
          </w:tcPr>
          <w:p w:rsidR="008874C2" w:rsidRDefault="008874C2"/>
        </w:tc>
        <w:tc>
          <w:tcPr>
            <w:tcW w:w="426" w:type="dxa"/>
          </w:tcPr>
          <w:p w:rsidR="008874C2" w:rsidRDefault="008874C2"/>
        </w:tc>
        <w:tc>
          <w:tcPr>
            <w:tcW w:w="993" w:type="dxa"/>
          </w:tcPr>
          <w:p w:rsidR="008874C2" w:rsidRDefault="008874C2"/>
        </w:tc>
      </w:tr>
      <w:tr w:rsidR="008874C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874C2">
        <w:trPr>
          <w:trHeight w:hRule="exact" w:val="1095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874C2" w:rsidRPr="0040067A" w:rsidRDefault="00887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и значение бухгалтерского учета в управлении предприятием.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Учет, его виды, учетные измерители.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Общая характеристика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Международные стандарты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Предмет и объекты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и элементы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хозяйственных средств по видам и источникам   образования.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Счета бухгалтерского учета. Двойная запись.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Корреспонденция счетов. Бухгалтерские проводки.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Синтетические и аналитические счета, их взаимосвязь.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Бухгалтерский баланс. Операции, влияющие на изменение в балансе.</w:t>
            </w:r>
          </w:p>
          <w:p w:rsidR="008874C2" w:rsidRPr="00E63771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37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Формы бухгалтерского учета.</w:t>
            </w:r>
          </w:p>
          <w:p w:rsidR="008874C2" w:rsidRPr="00E63771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37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Документооборот.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Инвентаризация, виды, сроки проведения.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План счетов, его применение.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Международный план счетов бухгалтерского учета, его особенности.</w:t>
            </w:r>
          </w:p>
          <w:p w:rsidR="008874C2" w:rsidRPr="0040067A" w:rsidRDefault="00887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8874C2" w:rsidRPr="0040067A" w:rsidRDefault="00887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и значение бухгалтерского учета в управлении предприятием.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Учет, его виды, учетные измерители.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Общая характеристика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Международные стандарты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Предмет и объекты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и элементы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хозяйственных средств по видам и источникам   образования.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Счета бухгалтерского учета. Двойная запись.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Корреспонденция счетов. Бухгалтерские проводки.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Синтетические и аналитические счета, их взаимосвязь.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Бухгалтерский баланс. Операции, влияющие на изменение в балансе.</w:t>
            </w:r>
          </w:p>
          <w:p w:rsidR="008874C2" w:rsidRPr="00E63771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37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Формы бухгалтерского учета.</w:t>
            </w:r>
          </w:p>
          <w:p w:rsidR="008874C2" w:rsidRPr="00E63771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37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Документооборот.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Инвентаризация, виды, сроки проведения.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План счетов, его применение.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Международный план счетов бухгалтерского учета, его особенности.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Учетные регистры. Способы исправления ошибок в учетных регистрах.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бухгалтерской службы на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Права и обязанности главного бухгалтера.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Учет  и анализ денежных сре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к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ассе.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Учет и анализ операций по расчетному и валютному счетам.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Учет и анализ переводов в пути.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Назначение основных средств. Их классификация.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Учет и анализ выбытия основных средств.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Учет и анализ поступления основных средств.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Текущая аренда основных средств.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Финансируемая аренда основных средств.</w:t>
            </w:r>
          </w:p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ремонта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8874C2" w:rsidRDefault="004006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5"/>
        <w:gridCol w:w="4798"/>
        <w:gridCol w:w="971"/>
      </w:tblGrid>
      <w:tr w:rsidR="008874C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874C2" w:rsidRPr="00C34803">
        <w:trPr>
          <w:trHeight w:hRule="exact" w:val="1432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Учет и анализ нематериальных активов и финансовых вложений.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Учет и анализ добавочного и резервного капитала.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Учет уставного капитала и собственных акций.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Учет и анализ затрат на производство.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Учет и анализ МПЗ: оценка, учет поступления и выбытия. Инвентаризация МПЗ.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Учет и анализ расчетов с бюджетом.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Учет и анализ расчетов с внебюджетными фондами.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36.Основные задачи учета труда и заработной платы. Формы и системы оплаты труда.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Учет и анализ зарплаты и удержаний из нее.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Компенсационные надбавки и стимулирующие выплаты.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Пособие по временной нетрудоспособности, его начисление и выплата.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Начисление и выплата отпускных.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Учет и анализ расчетов по кредитам и займам.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Учет и анализ расчетов с подотчетными лицами.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43.Учет и анализ расчетов с покупателями и заказчиками.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Учет и анализ готовой продукц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реализации.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Учет и анализ расчетов с поставщиками и подрядчиками.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Формирование финансовых результатов предприятия.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Учет и анализ финансовых результатов предприятия.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Бухгалтерская отчетность.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Учетная политика предприятия.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Калькуляция себестоимости продукции</w:t>
            </w:r>
          </w:p>
          <w:p w:rsidR="008874C2" w:rsidRPr="0040067A" w:rsidRDefault="00887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1.Международные стандарты бухгалтерского учета: состояние и перспективы по внедрению в РФ.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Законодательно-нормативное регулирование бухгалтерского учета  в РФ.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Совершенствование организации бухгалтерского учета на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Выработка учетной политики организации и оценка ее эффективности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5.Развитие форм бухгалтерского учета в условиях перехода на МСБУ.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6.Особенности бухгалтерского учета на малом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7.Преимущества автоматизированной формы бухгалтерского учета.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бухгалтерского учета в негосударственных инвестиционных фондах.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9.Состояние и основные направления развития учета расчетов с бюджетом и формирования показателей налоговой отчетности.</w:t>
            </w:r>
          </w:p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10.Первичный учет на предприятии и пути его совершенствования с помощью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11.Учет собственного капитала.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12.Учет валютных операций и анализ результатов 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внешне-экономической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предприятий.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13.Учет движения денежных средств на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14.Учет амортизации имущества на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15.Годовая бухгалтерская отчетность   организации:    порядок составления и анализ ее основных показателей.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16.Текущая бухгалтерская отчетность организации: порядок составления и анализ ее основных показателей.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17.История становления бухгалтерского учета в России и перспективы его развития.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18.Учет 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лизинговых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операции.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19.Учет налогов, сборов и отчислений, включаемых в себестоимость продукции.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20.Учет уставного капитала и резервов, формируемых на предприятиях.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Учет оплаты труда на предприятии.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Особенности бухгалтерского учета в негосударственных пенсионных фондах.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23.Рабочий План счетов бухгалтерского учета - важный элемент учетной политики.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24.Бухгалтерский и налоговый учет: состояние и пути их развития.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25.Учет расходов на продажу в торговле.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26.Учет ценных бумаг в коммерческих банках.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27.Консолидированная  отчетность:  содержание,   методика  составления   и  анализ  основных  ее показателей.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28.Учет в условиях инфляции: международный и отечественный опыт.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29.Учет научно-исследовательских и опытно-конструкторских затрат.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30.Учет налогов по доходам.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31.Учет затрат по использованию заемных средств.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32.Учет расчетов с дочерними и зависимыми предприятиями, компаниями-партнерами.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33.Учет доходов по ценным бумагам.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34.Учет арендных отношений.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35.Особенности организации учета деятельности предприятий с иностранными инвестициями в РФ.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36.Организация учета в страховой компании.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37.Особенности бухгалтерского учета в торговле и общественном питании.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38.Учет финансовых результатов экономической деятельности торговой организации.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39.Учет себестоимости работ в строительной организации.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40.Калькулирование себестоимости работ в строительной организации.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8874C2" w:rsidRPr="0040067A" w:rsidRDefault="0040067A">
      <w:pPr>
        <w:rPr>
          <w:sz w:val="0"/>
          <w:szCs w:val="0"/>
          <w:lang w:val="ru-RU"/>
        </w:rPr>
      </w:pPr>
      <w:r w:rsidRPr="0040067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1"/>
        <w:gridCol w:w="1889"/>
        <w:gridCol w:w="3170"/>
        <w:gridCol w:w="1599"/>
        <w:gridCol w:w="974"/>
      </w:tblGrid>
      <w:tr w:rsidR="008874C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8874C2" w:rsidRDefault="008874C2"/>
        </w:tc>
        <w:tc>
          <w:tcPr>
            <w:tcW w:w="1702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контрольные работы, индивидуальные творческие работы</w:t>
            </w:r>
          </w:p>
        </w:tc>
      </w:tr>
      <w:tr w:rsidR="008874C2" w:rsidRPr="00C34803">
        <w:trPr>
          <w:trHeight w:hRule="exact" w:val="277"/>
        </w:trPr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Агеева О.А., Шахматова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и анализ: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бакалавров,обуч-ся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экон.напр.и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спец.:допущено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БабаевЮ.А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Комиссарова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Климович Л.П., Ивакина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:т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еория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учета: Учебное пособие для студентов направления подготовки "Экономика"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Миславская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Поленова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Селезнева Н.Н,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финансовой отчетности организации: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74C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Каурова О.В.,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Малолетко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Бухгалтерский учет и экономический анализ гостиничного предприятия: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обучения студентов вузов по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101100 "Гостиничное дело":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87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Бухгалтерская финансовая отчетность: Учебники и учебные пособия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874C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9"/>
                <w:szCs w:val="19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Бородин В.А. Теория бухгалтерского учета: учебник / В.А. Бородин, Ю.А. Бабаев, Н.Д.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Амаглобели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под ред. Ю.А. Бабаева.- 4-е изд.,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-303 с.-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-ISBN: 5-238-00918-6;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8874C2" w:rsidRPr="00C3480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Экономический анализ: учебник/ под ред. Л.Т. Гиляровской.  - 2-е изд.,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М.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- 615с.-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5-238-00383-8</w:t>
            </w:r>
            <w:proofErr w:type="gram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8874C2" w:rsidRPr="00C3480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8874C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bugalteru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справочник бухгалтера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информационный портал "Аудит"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akdi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бизнес портал содержащий раздел "Аудит"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8874C2" w:rsidRPr="00C3480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8874C2" w:rsidRPr="00C34803">
        <w:trPr>
          <w:trHeight w:hRule="exact" w:val="277"/>
        </w:trPr>
        <w:tc>
          <w:tcPr>
            <w:tcW w:w="710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4C2" w:rsidRPr="0040067A" w:rsidRDefault="008874C2">
            <w:pPr>
              <w:rPr>
                <w:lang w:val="ru-RU"/>
              </w:rPr>
            </w:pPr>
          </w:p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874C2" w:rsidRPr="00C3480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8874C2" w:rsidRPr="00C3480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плакаты, комплект учебно-методической документации.</w:t>
            </w:r>
          </w:p>
        </w:tc>
      </w:tr>
      <w:tr w:rsidR="008874C2" w:rsidRPr="00C348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</w:tbl>
    <w:p w:rsidR="008874C2" w:rsidRPr="0040067A" w:rsidRDefault="0040067A">
      <w:pPr>
        <w:rPr>
          <w:sz w:val="0"/>
          <w:szCs w:val="0"/>
          <w:lang w:val="ru-RU"/>
        </w:rPr>
      </w:pPr>
      <w:r w:rsidRPr="0040067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7"/>
        <w:gridCol w:w="983"/>
      </w:tblGrid>
      <w:tr w:rsidR="008874C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874C2" w:rsidRDefault="00887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87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4006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Default="008874C2"/>
        </w:tc>
      </w:tr>
      <w:tr w:rsidR="008874C2">
        <w:trPr>
          <w:trHeight w:hRule="exact" w:val="277"/>
        </w:trPr>
        <w:tc>
          <w:tcPr>
            <w:tcW w:w="766" w:type="dxa"/>
          </w:tcPr>
          <w:p w:rsidR="008874C2" w:rsidRDefault="008874C2"/>
        </w:tc>
        <w:tc>
          <w:tcPr>
            <w:tcW w:w="3913" w:type="dxa"/>
          </w:tcPr>
          <w:p w:rsidR="008874C2" w:rsidRDefault="008874C2"/>
        </w:tc>
        <w:tc>
          <w:tcPr>
            <w:tcW w:w="5104" w:type="dxa"/>
          </w:tcPr>
          <w:p w:rsidR="008874C2" w:rsidRDefault="008874C2"/>
        </w:tc>
        <w:tc>
          <w:tcPr>
            <w:tcW w:w="993" w:type="dxa"/>
          </w:tcPr>
          <w:p w:rsidR="008874C2" w:rsidRDefault="008874C2"/>
        </w:tc>
      </w:tr>
      <w:tr w:rsidR="008874C2" w:rsidRPr="00C3480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006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874C2" w:rsidRPr="00C3480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874C2" w:rsidRPr="0040067A" w:rsidRDefault="00887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8874C2" w:rsidRPr="0040067A" w:rsidRDefault="004006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6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A6AD7" w:rsidRDefault="006A6AD7">
      <w:pPr>
        <w:rPr>
          <w:lang w:val="ru-RU"/>
        </w:rPr>
      </w:pPr>
    </w:p>
    <w:p w:rsidR="006A6AD7" w:rsidRDefault="006A6AD7">
      <w:pPr>
        <w:rPr>
          <w:lang w:val="ru-RU"/>
        </w:rPr>
      </w:pPr>
      <w:r>
        <w:rPr>
          <w:lang w:val="ru-RU"/>
        </w:rPr>
        <w:br w:type="page"/>
      </w: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lastRenderedPageBreak/>
        <w:t xml:space="preserve">ЛИСТ ИЗМЕНЕНИЙ И ДОПОЛНЕНИЙ, </w:t>
      </w: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proofErr w:type="gramStart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>ВНЕСЕННЫХ</w:t>
      </w:r>
      <w:proofErr w:type="gramEnd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 xml:space="preserve"> В ПРОГРАММУ</w:t>
      </w: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3"/>
        <w:gridCol w:w="5987"/>
      </w:tblGrid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6AD7" w:rsidRPr="00C677A3" w:rsidRDefault="006A6AD7" w:rsidP="00C34803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Изменение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№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1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от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201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7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г.,</w:t>
            </w:r>
            <w:proofErr w:type="gram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стр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. № </w:t>
            </w:r>
            <w:r w:rsidR="00C3480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9</w:t>
            </w:r>
          </w:p>
        </w:tc>
      </w:tr>
      <w:tr w:rsidR="006A6AD7" w:rsidRPr="00C677A3" w:rsidTr="00D83197">
        <w:trPr>
          <w:trHeight w:val="2560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БЫЛО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2.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</w:p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</w:p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СТАЛО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2. Электронные таблицы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 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Excel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4.</w:t>
            </w:r>
            <w:r w:rsidRPr="00C677A3">
              <w:rPr>
                <w:rFonts w:eastAsia="BatangChe"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</w:tc>
      </w:tr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Основание: актуализация перечня программного обеспечения.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Подпись лица, внесшего изменения</w:t>
            </w:r>
          </w:p>
        </w:tc>
      </w:tr>
    </w:tbl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 xml:space="preserve">ЛИСТ ИЗМЕНЕНИЙ И ДОПОЛНЕНИЙ, </w:t>
      </w: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proofErr w:type="gramStart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>ВНЕСЕННЫХ</w:t>
      </w:r>
      <w:proofErr w:type="gramEnd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 xml:space="preserve"> В ПРОГРАММУ</w:t>
      </w: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3"/>
        <w:gridCol w:w="5987"/>
      </w:tblGrid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6AD7" w:rsidRPr="00C677A3" w:rsidRDefault="006A6AD7" w:rsidP="00C34803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Изменение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№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2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от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201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8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г.,</w:t>
            </w:r>
            <w:proofErr w:type="gram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стр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. № </w:t>
            </w:r>
            <w:r w:rsidR="00C3480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9</w:t>
            </w:r>
          </w:p>
        </w:tc>
      </w:tr>
      <w:tr w:rsidR="006A6AD7" w:rsidRPr="00C34803" w:rsidTr="00D83197">
        <w:trPr>
          <w:trHeight w:val="3332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БЫЛО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2. Электронные таблицы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Excel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4.</w:t>
            </w:r>
            <w:r w:rsidRPr="00C677A3">
              <w:rPr>
                <w:rFonts w:eastAsia="BatangChe"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</w:p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СТАЛО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2. Электронные таблицы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 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Excel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4. 1С</w:t>
            </w:r>
            <w:proofErr w:type="gramStart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:П</w:t>
            </w:r>
            <w:proofErr w:type="gramEnd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5. "</w:t>
            </w:r>
            <w:proofErr w:type="spellStart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Антиплагиат</w:t>
            </w:r>
            <w:proofErr w:type="gramStart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.В</w:t>
            </w:r>
            <w:proofErr w:type="gramEnd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УЗ</w:t>
            </w:r>
            <w:proofErr w:type="spellEnd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"(интернет версия) Лицензионный договор №523 от 21.09.2018, срок действия - октябрь 2019 г.</w:t>
            </w:r>
          </w:p>
        </w:tc>
      </w:tr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Основание: актуализация перечня программного обеспечения.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Подпись лица, внесшего изменения</w:t>
            </w:r>
          </w:p>
        </w:tc>
      </w:tr>
    </w:tbl>
    <w:p w:rsidR="006A6AD7" w:rsidRPr="00C677A3" w:rsidRDefault="006A6AD7" w:rsidP="006A6AD7">
      <w:pPr>
        <w:spacing w:after="0" w:line="240" w:lineRule="auto"/>
        <w:rPr>
          <w:rFonts w:ascii="Times New Roman" w:eastAsia="BatangChe" w:hAnsi="Times New Roman" w:cs="Times New Roman"/>
          <w:sz w:val="24"/>
          <w:szCs w:val="24"/>
          <w:lang w:val="ru-RU"/>
        </w:rPr>
      </w:pP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 xml:space="preserve">ЛИСТ ИЗМЕНЕНИЙ И ДОПОЛНЕНИЙ, </w:t>
      </w:r>
    </w:p>
    <w:p w:rsidR="006A6AD7" w:rsidRPr="00C677A3" w:rsidRDefault="006A6AD7" w:rsidP="006A6AD7">
      <w:pPr>
        <w:suppressAutoHyphens/>
        <w:spacing w:after="0" w:line="240" w:lineRule="auto"/>
        <w:jc w:val="center"/>
        <w:rPr>
          <w:rFonts w:ascii="Times New Roman" w:eastAsia="BatangChe" w:hAnsi="Times New Roman" w:cs="Times New Roman"/>
          <w:b/>
          <w:sz w:val="24"/>
          <w:szCs w:val="24"/>
          <w:lang w:val="ru-RU"/>
        </w:rPr>
      </w:pPr>
      <w:proofErr w:type="gramStart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>ВНЕСЕННЫХ</w:t>
      </w:r>
      <w:proofErr w:type="gramEnd"/>
      <w:r w:rsidRPr="00C677A3">
        <w:rPr>
          <w:rFonts w:ascii="Times New Roman" w:eastAsia="BatangChe" w:hAnsi="Times New Roman" w:cs="Times New Roman"/>
          <w:b/>
          <w:sz w:val="24"/>
          <w:szCs w:val="24"/>
          <w:lang w:val="ru-RU"/>
        </w:rPr>
        <w:t xml:space="preserve"> В ПРОГРАММУ</w:t>
      </w: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3"/>
        <w:gridCol w:w="5987"/>
      </w:tblGrid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6AD7" w:rsidRPr="00C677A3" w:rsidRDefault="006A6AD7" w:rsidP="00C34803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Изменение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№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3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от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201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9</w:t>
            </w:r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г.,</w:t>
            </w:r>
            <w:proofErr w:type="gram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>стр</w:t>
            </w:r>
            <w:proofErr w:type="spellEnd"/>
            <w:r w:rsidRPr="00C677A3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. № </w:t>
            </w:r>
            <w:r w:rsidR="00C3480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9</w:t>
            </w:r>
            <w:bookmarkStart w:id="0" w:name="_GoBack"/>
            <w:bookmarkEnd w:id="0"/>
          </w:p>
        </w:tc>
      </w:tr>
      <w:tr w:rsidR="006A6AD7" w:rsidRPr="00C677A3" w:rsidTr="00D83197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БЫЛО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2. Электронные таблицы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Excel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4. 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color w:val="000000" w:themeColor="text1"/>
                <w:sz w:val="24"/>
                <w:szCs w:val="24"/>
                <w:lang w:val="ru-RU"/>
              </w:rPr>
              <w:t>5. "</w:t>
            </w:r>
            <w:proofErr w:type="spellStart"/>
            <w:r w:rsidRPr="00C677A3">
              <w:rPr>
                <w:rFonts w:ascii="Times New Roman" w:eastAsia="BatangChe" w:hAnsi="Times New Roman" w:cs="Times New Roman"/>
                <w:color w:val="000000" w:themeColor="text1"/>
                <w:sz w:val="24"/>
                <w:szCs w:val="24"/>
                <w:lang w:val="ru-RU"/>
              </w:rPr>
              <w:t>Антиплагиат</w:t>
            </w:r>
            <w:proofErr w:type="gramStart"/>
            <w:r w:rsidRPr="00C677A3">
              <w:rPr>
                <w:rFonts w:ascii="Times New Roman" w:eastAsia="BatangChe" w:hAnsi="Times New Roman" w:cs="Times New Roman"/>
                <w:color w:val="000000" w:themeColor="text1"/>
                <w:sz w:val="24"/>
                <w:szCs w:val="24"/>
                <w:lang w:val="ru-RU"/>
              </w:rPr>
              <w:t>.В</w:t>
            </w:r>
            <w:proofErr w:type="gramEnd"/>
            <w:r w:rsidRPr="00C677A3">
              <w:rPr>
                <w:rFonts w:ascii="Times New Roman" w:eastAsia="BatangChe" w:hAnsi="Times New Roman" w:cs="Times New Roman"/>
                <w:color w:val="000000" w:themeColor="text1"/>
                <w:sz w:val="24"/>
                <w:szCs w:val="24"/>
                <w:lang w:val="ru-RU"/>
              </w:rPr>
              <w:t>УЗ</w:t>
            </w:r>
            <w:proofErr w:type="spellEnd"/>
            <w:r w:rsidRPr="00C677A3">
              <w:rPr>
                <w:rFonts w:ascii="Times New Roman" w:eastAsia="BatangChe" w:hAnsi="Times New Roman" w:cs="Times New Roman"/>
                <w:color w:val="000000" w:themeColor="text1"/>
                <w:sz w:val="24"/>
                <w:szCs w:val="24"/>
                <w:lang w:val="ru-RU"/>
              </w:rPr>
              <w:t>"(интернет версия) Лицензионный договор №523 от 21.09.2018, срок действия - октябрь 2019 г.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СТАЛО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/>
                <w:sz w:val="24"/>
                <w:szCs w:val="24"/>
                <w:lang w:val="ru-RU"/>
              </w:rPr>
              <w:t>7.3.1. Перечень программного обеспечения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Word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>2. Электронные таблицы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 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Excel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jc w:val="both"/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Microsoft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Power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ascii="Times New Roman" w:eastAsia="BatangChe" w:hAnsi="Times New Roman" w:cs="Times New Roman"/>
                <w:bCs/>
                <w:sz w:val="24"/>
                <w:szCs w:val="24"/>
              </w:rPr>
              <w:t>Point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4. 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5. "</w:t>
            </w:r>
            <w:proofErr w:type="spellStart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Антиплагиат</w:t>
            </w:r>
            <w:proofErr w:type="gramStart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.В</w:t>
            </w:r>
            <w:proofErr w:type="gramEnd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УЗ</w:t>
            </w:r>
            <w:proofErr w:type="spellEnd"/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" (интернет версия)</w:t>
            </w:r>
            <w:r w:rsidRPr="00C677A3">
              <w:rPr>
                <w:rFonts w:eastAsia="BatangChe"/>
                <w:sz w:val="24"/>
                <w:szCs w:val="24"/>
                <w:lang w:val="ru-RU"/>
              </w:rPr>
              <w:t xml:space="preserve">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Лицензионный договор №523 от 21.09.2018, срок действия - октябрь 2019г.</w:t>
            </w:r>
          </w:p>
          <w:p w:rsidR="006A6AD7" w:rsidRPr="00C677A3" w:rsidRDefault="006A6AD7" w:rsidP="00D83197">
            <w:pPr>
              <w:pStyle w:val="TableParagraph"/>
              <w:ind w:left="17"/>
              <w:jc w:val="both"/>
              <w:rPr>
                <w:rFonts w:eastAsia="BatangChe"/>
                <w:color w:val="000000" w:themeColor="text1"/>
                <w:sz w:val="24"/>
                <w:szCs w:val="24"/>
              </w:rPr>
            </w:pP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6. Kaspersky Endpoint Security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для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бизнеса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-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Стандартный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Russian Edition. 250-499 Node 1 year Educational Renewal License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Договор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№ 01-S02429L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от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19.12.2018,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срок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действия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-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январь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 xml:space="preserve"> 2020 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  <w:lang w:val="ru-RU"/>
              </w:rPr>
              <w:t>г</w:t>
            </w:r>
            <w:r w:rsidRPr="00C677A3">
              <w:rPr>
                <w:rFonts w:eastAsia="BatangChe"/>
                <w:color w:val="000000" w:themeColor="text1"/>
                <w:sz w:val="24"/>
                <w:szCs w:val="24"/>
              </w:rPr>
              <w:t>.</w:t>
            </w:r>
          </w:p>
        </w:tc>
      </w:tr>
      <w:tr w:rsidR="006A6AD7" w:rsidRPr="00C677A3" w:rsidTr="00D83197"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Основание: актуализация перечня программного обеспечения.</w:t>
            </w:r>
          </w:p>
          <w:p w:rsidR="006A6AD7" w:rsidRPr="00C677A3" w:rsidRDefault="006A6AD7" w:rsidP="00D83197">
            <w:pPr>
              <w:suppressAutoHyphens/>
              <w:spacing w:after="0" w:line="240" w:lineRule="auto"/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</w:pPr>
            <w:r w:rsidRPr="00C677A3">
              <w:rPr>
                <w:rFonts w:ascii="Times New Roman" w:eastAsia="BatangChe" w:hAnsi="Times New Roman" w:cs="Times New Roman"/>
                <w:sz w:val="24"/>
                <w:szCs w:val="24"/>
                <w:lang w:val="ru-RU"/>
              </w:rPr>
              <w:t>Подпись лица, внесшего изменения</w:t>
            </w:r>
          </w:p>
        </w:tc>
      </w:tr>
    </w:tbl>
    <w:p w:rsidR="008874C2" w:rsidRPr="0040067A" w:rsidRDefault="008874C2">
      <w:pPr>
        <w:rPr>
          <w:lang w:val="ru-RU"/>
        </w:rPr>
      </w:pPr>
    </w:p>
    <w:sectPr w:rsidR="008874C2" w:rsidRPr="004006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1C7A"/>
    <w:rsid w:val="003C39EF"/>
    <w:rsid w:val="0040067A"/>
    <w:rsid w:val="00414A37"/>
    <w:rsid w:val="004848FF"/>
    <w:rsid w:val="004F6BFD"/>
    <w:rsid w:val="006A6AD7"/>
    <w:rsid w:val="0082642B"/>
    <w:rsid w:val="008874C2"/>
    <w:rsid w:val="008E5412"/>
    <w:rsid w:val="00C34803"/>
    <w:rsid w:val="00D31453"/>
    <w:rsid w:val="00E209E2"/>
    <w:rsid w:val="00E63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6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6BFD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6A6AD7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10</Pages>
  <Words>3179</Words>
  <Characters>18122</Characters>
  <Application>Microsoft Office Word</Application>
  <DocSecurity>0</DocSecurity>
  <Lines>151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3ЭЗС(ФС)-16_plx_Бухгалтерский учет и анализ</dc:title>
  <dc:creator>FastReport.NET</dc:creator>
  <cp:lastModifiedBy>Kuryljova, Olga</cp:lastModifiedBy>
  <cp:revision>12</cp:revision>
  <dcterms:created xsi:type="dcterms:W3CDTF">2019-03-04T05:55:00Z</dcterms:created>
  <dcterms:modified xsi:type="dcterms:W3CDTF">2019-08-27T12:01:00Z</dcterms:modified>
</cp:coreProperties>
</file>